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61075" w14:textId="4BFF1346" w:rsidR="007D188A" w:rsidRDefault="007D188A" w:rsidP="007D188A">
      <w:pPr>
        <w:spacing w:line="600" w:lineRule="auto"/>
        <w:jc w:val="center"/>
        <w:rPr>
          <w:rFonts w:ascii="Georgia" w:hAnsi="Georgia" w:cs="Times New Roman (Body CS)"/>
          <w:spacing w:val="20"/>
          <w:sz w:val="23"/>
          <w:szCs w:val="23"/>
        </w:rPr>
      </w:pPr>
      <w:r>
        <w:rPr>
          <w:noProof/>
        </w:rPr>
        <w:drawing>
          <wp:inline distT="0" distB="0" distL="0" distR="0" wp14:anchorId="79E82807" wp14:editId="7838C5D5">
            <wp:extent cx="1983347" cy="300064"/>
            <wp:effectExtent l="0" t="0" r="0" b="5080"/>
            <wp:docPr id="2104634416" name="Picture 21046344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99010" name="Picture 1" descr="A black background with a black square&#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2411449" cy="364832"/>
                    </a:xfrm>
                    <a:prstGeom prst="rect">
                      <a:avLst/>
                    </a:prstGeom>
                  </pic:spPr>
                </pic:pic>
              </a:graphicData>
            </a:graphic>
          </wp:inline>
        </w:drawing>
      </w:r>
    </w:p>
    <w:p w14:paraId="3DCAD6AB" w14:textId="73CAD0D1" w:rsidR="00ED2BA1" w:rsidRPr="00AD1C07" w:rsidRDefault="00481DB1" w:rsidP="00BD2571">
      <w:pPr>
        <w:spacing w:line="360" w:lineRule="auto"/>
        <w:jc w:val="center"/>
        <w:rPr>
          <w:rFonts w:ascii="Georgia" w:hAnsi="Georgia" w:cs="Times New Roman (Body CS)"/>
          <w:spacing w:val="20"/>
          <w:sz w:val="23"/>
          <w:szCs w:val="23"/>
        </w:rPr>
      </w:pPr>
      <w:r>
        <w:rPr>
          <w:rFonts w:ascii="Georgia" w:hAnsi="Georgia" w:cs="Times New Roman (Body CS)"/>
          <w:spacing w:val="20"/>
          <w:sz w:val="23"/>
          <w:szCs w:val="23"/>
        </w:rPr>
        <w:t>J. ADAMS &amp; CO EXPANDS THE STRATA COLLECTION</w:t>
      </w:r>
    </w:p>
    <w:p w14:paraId="67CF1D17" w14:textId="77777777" w:rsidR="00BD2571" w:rsidRDefault="00BD2571" w:rsidP="00BD2571">
      <w:pPr>
        <w:spacing w:line="360" w:lineRule="auto"/>
        <w:rPr>
          <w:rFonts w:ascii="Georgia" w:hAnsi="Georgia" w:cs="Times New Roman (Body CS)"/>
          <w:b/>
          <w:bCs/>
          <w:sz w:val="23"/>
          <w:szCs w:val="23"/>
        </w:rPr>
      </w:pPr>
    </w:p>
    <w:p w14:paraId="34487109" w14:textId="6A688BA8" w:rsidR="00BD2571" w:rsidRDefault="00481DB1" w:rsidP="007D188A">
      <w:pPr>
        <w:spacing w:line="360" w:lineRule="auto"/>
        <w:jc w:val="center"/>
        <w:rPr>
          <w:rFonts w:ascii="Georgia" w:hAnsi="Georgia" w:cs="Times New Roman (Body CS)"/>
          <w:b/>
          <w:bCs/>
          <w:sz w:val="23"/>
          <w:szCs w:val="23"/>
        </w:rPr>
      </w:pPr>
      <w:r>
        <w:rPr>
          <w:rFonts w:ascii="Georgia" w:hAnsi="Georgia" w:cs="Times New Roman (Body CS)"/>
          <w:b/>
          <w:bCs/>
          <w:noProof/>
          <w:sz w:val="23"/>
          <w:szCs w:val="23"/>
        </w:rPr>
        <w:drawing>
          <wp:inline distT="0" distB="0" distL="0" distR="0" wp14:anchorId="47C29634" wp14:editId="5A90DA76">
            <wp:extent cx="4356000" cy="5803335"/>
            <wp:effectExtent l="0" t="0" r="635" b="635"/>
            <wp:docPr id="723450003" name="Picture 1" descr="A table and chairs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450003" name="Picture 1" descr="A table and chairs in a roo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56000" cy="5803335"/>
                    </a:xfrm>
                    <a:prstGeom prst="rect">
                      <a:avLst/>
                    </a:prstGeom>
                  </pic:spPr>
                </pic:pic>
              </a:graphicData>
            </a:graphic>
          </wp:inline>
        </w:drawing>
      </w:r>
    </w:p>
    <w:p w14:paraId="7BD7EEBE" w14:textId="77777777" w:rsidR="00BD2571" w:rsidRDefault="00BD2571" w:rsidP="00BD2571">
      <w:pPr>
        <w:spacing w:line="360" w:lineRule="auto"/>
        <w:rPr>
          <w:rFonts w:ascii="Georgia" w:hAnsi="Georgia" w:cs="Times New Roman (Body CS)"/>
          <w:b/>
          <w:bCs/>
          <w:sz w:val="23"/>
          <w:szCs w:val="23"/>
        </w:rPr>
      </w:pPr>
    </w:p>
    <w:p w14:paraId="065A9B99" w14:textId="1B77F094" w:rsidR="00481DB1" w:rsidRPr="00481DB1" w:rsidRDefault="00481DB1" w:rsidP="00481DB1">
      <w:pPr>
        <w:spacing w:line="360" w:lineRule="auto"/>
        <w:rPr>
          <w:rFonts w:ascii="Georgia" w:hAnsi="Georgia" w:cs="Times New Roman (Body CS)"/>
          <w:b/>
          <w:bCs/>
          <w:sz w:val="21"/>
          <w:szCs w:val="21"/>
        </w:rPr>
      </w:pPr>
      <w:r w:rsidRPr="00481DB1">
        <w:rPr>
          <w:rFonts w:ascii="Georgia" w:hAnsi="Georgia" w:cs="Times New Roman (Body CS)"/>
          <w:b/>
          <w:bCs/>
          <w:sz w:val="21"/>
          <w:szCs w:val="21"/>
        </w:rPr>
        <w:t xml:space="preserve">J. Adams &amp; Co </w:t>
      </w:r>
      <w:r w:rsidR="009D6938">
        <w:rPr>
          <w:rFonts w:ascii="Georgia" w:hAnsi="Georgia" w:cs="Times New Roman (Body CS)"/>
          <w:b/>
          <w:bCs/>
          <w:sz w:val="21"/>
          <w:szCs w:val="21"/>
        </w:rPr>
        <w:t>e</w:t>
      </w:r>
      <w:r w:rsidRPr="00481DB1">
        <w:rPr>
          <w:rFonts w:ascii="Georgia" w:hAnsi="Georgia" w:cs="Times New Roman (Body CS)"/>
          <w:b/>
          <w:bCs/>
          <w:sz w:val="21"/>
          <w:szCs w:val="21"/>
        </w:rPr>
        <w:t xml:space="preserve">xpands the Strata Collection with </w:t>
      </w:r>
      <w:r w:rsidR="009D6938">
        <w:rPr>
          <w:rFonts w:ascii="Georgia" w:hAnsi="Georgia" w:cs="Times New Roman (Body CS)"/>
          <w:b/>
          <w:bCs/>
          <w:sz w:val="21"/>
          <w:szCs w:val="21"/>
        </w:rPr>
        <w:t>n</w:t>
      </w:r>
      <w:r w:rsidRPr="00481DB1">
        <w:rPr>
          <w:rFonts w:ascii="Georgia" w:hAnsi="Georgia" w:cs="Times New Roman (Body CS)"/>
          <w:b/>
          <w:bCs/>
          <w:sz w:val="21"/>
          <w:szCs w:val="21"/>
        </w:rPr>
        <w:t xml:space="preserve">ew </w:t>
      </w:r>
      <w:r w:rsidR="009D6938">
        <w:rPr>
          <w:rFonts w:ascii="Georgia" w:hAnsi="Georgia" w:cs="Times New Roman (Body CS)"/>
          <w:b/>
          <w:bCs/>
          <w:sz w:val="21"/>
          <w:szCs w:val="21"/>
        </w:rPr>
        <w:t>p</w:t>
      </w:r>
      <w:r w:rsidRPr="00481DB1">
        <w:rPr>
          <w:rFonts w:ascii="Georgia" w:hAnsi="Georgia" w:cs="Times New Roman (Body CS)"/>
          <w:b/>
          <w:bCs/>
          <w:sz w:val="21"/>
          <w:szCs w:val="21"/>
        </w:rPr>
        <w:t xml:space="preserve">endant </w:t>
      </w:r>
      <w:r w:rsidR="009D6938">
        <w:rPr>
          <w:rFonts w:ascii="Georgia" w:hAnsi="Georgia" w:cs="Times New Roman (Body CS)"/>
          <w:b/>
          <w:bCs/>
          <w:sz w:val="21"/>
          <w:szCs w:val="21"/>
        </w:rPr>
        <w:t>l</w:t>
      </w:r>
      <w:r w:rsidRPr="00481DB1">
        <w:rPr>
          <w:rFonts w:ascii="Georgia" w:hAnsi="Georgia" w:cs="Times New Roman (Body CS)"/>
          <w:b/>
          <w:bCs/>
          <w:sz w:val="21"/>
          <w:szCs w:val="21"/>
        </w:rPr>
        <w:t xml:space="preserve">engths and </w:t>
      </w:r>
      <w:r w:rsidR="009D6938">
        <w:rPr>
          <w:rFonts w:ascii="Georgia" w:hAnsi="Georgia" w:cs="Times New Roman (Body CS)"/>
          <w:b/>
          <w:bCs/>
          <w:sz w:val="21"/>
          <w:szCs w:val="21"/>
        </w:rPr>
        <w:t>i</w:t>
      </w:r>
      <w:r w:rsidRPr="00481DB1">
        <w:rPr>
          <w:rFonts w:ascii="Georgia" w:hAnsi="Georgia" w:cs="Times New Roman (Body CS)"/>
          <w:b/>
          <w:bCs/>
          <w:sz w:val="21"/>
          <w:szCs w:val="21"/>
        </w:rPr>
        <w:t xml:space="preserve">nnovative </w:t>
      </w:r>
      <w:r w:rsidR="009D6938">
        <w:rPr>
          <w:rFonts w:ascii="Georgia" w:hAnsi="Georgia" w:cs="Times New Roman (Body CS)"/>
          <w:b/>
          <w:bCs/>
          <w:sz w:val="21"/>
          <w:szCs w:val="21"/>
        </w:rPr>
        <w:t>d</w:t>
      </w:r>
      <w:r w:rsidRPr="00481DB1">
        <w:rPr>
          <w:rFonts w:ascii="Georgia" w:hAnsi="Georgia" w:cs="Times New Roman (Body CS)"/>
          <w:b/>
          <w:bCs/>
          <w:sz w:val="21"/>
          <w:szCs w:val="21"/>
        </w:rPr>
        <w:t>esigns</w:t>
      </w:r>
      <w:r>
        <w:rPr>
          <w:rFonts w:ascii="Georgia" w:hAnsi="Georgia" w:cs="Times New Roman (Body CS)"/>
          <w:b/>
          <w:bCs/>
          <w:sz w:val="21"/>
          <w:szCs w:val="21"/>
        </w:rPr>
        <w:t>.</w:t>
      </w:r>
    </w:p>
    <w:p w14:paraId="2A39EEEA" w14:textId="77777777" w:rsidR="00BC2B59" w:rsidRPr="00D64DFE" w:rsidRDefault="00BC2B59" w:rsidP="00BD2571">
      <w:pPr>
        <w:spacing w:line="360" w:lineRule="auto"/>
        <w:rPr>
          <w:rFonts w:ascii="Georgia" w:hAnsi="Georgia" w:cs="Times New Roman (Body CS)"/>
          <w:sz w:val="21"/>
          <w:szCs w:val="21"/>
        </w:rPr>
      </w:pPr>
    </w:p>
    <w:p w14:paraId="534C3A3B" w14:textId="2F43FBFE" w:rsidR="00D64DFE" w:rsidRDefault="00481DB1" w:rsidP="00BD2571">
      <w:pPr>
        <w:spacing w:line="360" w:lineRule="auto"/>
        <w:rPr>
          <w:rFonts w:ascii="Georgia" w:hAnsi="Georgia" w:cs="Times New Roman (Body CS)"/>
          <w:sz w:val="21"/>
          <w:szCs w:val="21"/>
        </w:rPr>
      </w:pPr>
      <w:r w:rsidRPr="00481DB1">
        <w:rPr>
          <w:rFonts w:ascii="Georgia" w:hAnsi="Georgia" w:cs="Times New Roman (Body CS)"/>
          <w:sz w:val="21"/>
          <w:szCs w:val="21"/>
        </w:rPr>
        <w:t xml:space="preserve">Following the successful launch of the Strata Collection, J. Adams &amp; Co is excited to unveil three new pendant options that build on the original series. </w:t>
      </w:r>
    </w:p>
    <w:p w14:paraId="70B3772A" w14:textId="77777777" w:rsidR="00481DB1" w:rsidRDefault="00481DB1" w:rsidP="00BD2571">
      <w:pPr>
        <w:spacing w:line="360" w:lineRule="auto"/>
        <w:rPr>
          <w:rFonts w:ascii="Georgia" w:hAnsi="Georgia" w:cs="Times New Roman (Body CS)"/>
          <w:sz w:val="21"/>
          <w:szCs w:val="21"/>
        </w:rPr>
      </w:pPr>
    </w:p>
    <w:p w14:paraId="1356AAFF" w14:textId="058EBDDD" w:rsidR="00481DB1" w:rsidRDefault="00481DB1" w:rsidP="00BD2571">
      <w:pPr>
        <w:spacing w:line="360" w:lineRule="auto"/>
        <w:rPr>
          <w:rFonts w:ascii="Georgia" w:hAnsi="Georgia" w:cs="Times New Roman (Body CS)"/>
          <w:sz w:val="21"/>
          <w:szCs w:val="21"/>
        </w:rPr>
      </w:pPr>
      <w:r w:rsidRPr="00481DB1">
        <w:rPr>
          <w:rFonts w:ascii="Georgia" w:hAnsi="Georgia" w:cs="Times New Roman (Body CS)"/>
          <w:sz w:val="21"/>
          <w:szCs w:val="21"/>
        </w:rPr>
        <w:lastRenderedPageBreak/>
        <w:t xml:space="preserve">The Strata collection is a celebration of craftsmanship and ingenuity. Playing with materiality and the beauty of light refraction through reeded glass, Strata provides an enchanting, linear focal point. Each piece is expertly produced at the brand’s workshop using precision-cut glass and engineered solid brass.  </w:t>
      </w:r>
    </w:p>
    <w:p w14:paraId="6F924C06" w14:textId="77777777" w:rsidR="00481DB1" w:rsidRDefault="00481DB1" w:rsidP="00BD2571">
      <w:pPr>
        <w:spacing w:line="360" w:lineRule="auto"/>
        <w:rPr>
          <w:rFonts w:ascii="Georgia" w:hAnsi="Georgia" w:cs="Times New Roman (Body CS)"/>
          <w:sz w:val="21"/>
          <w:szCs w:val="21"/>
        </w:rPr>
      </w:pPr>
    </w:p>
    <w:p w14:paraId="31BBCAF7" w14:textId="77777777" w:rsidR="00481DB1" w:rsidRPr="00481DB1" w:rsidRDefault="00481DB1" w:rsidP="00481DB1">
      <w:pPr>
        <w:spacing w:line="360" w:lineRule="auto"/>
        <w:rPr>
          <w:rFonts w:ascii="Georgia" w:hAnsi="Georgia" w:cs="Times New Roman (Body CS)"/>
          <w:sz w:val="21"/>
          <w:szCs w:val="21"/>
        </w:rPr>
      </w:pPr>
      <w:r w:rsidRPr="00481DB1">
        <w:rPr>
          <w:rFonts w:ascii="Georgia" w:hAnsi="Georgia" w:cs="Times New Roman (Body CS)"/>
          <w:sz w:val="21"/>
          <w:szCs w:val="21"/>
        </w:rPr>
        <w:t>This year, J. Adams &amp; Co has taken the Strata Collection to new heights, pushing the boundaries of what’s possible in glass lighting. A major challenge was overcoming the inherent constraints of glass production; traditional methods are limited by the lengths of glass that can be manufactured, restricting the scope of the design.</w:t>
      </w:r>
    </w:p>
    <w:p w14:paraId="4D7F8FC8" w14:textId="77777777" w:rsidR="00481DB1" w:rsidRPr="00481DB1" w:rsidRDefault="00481DB1" w:rsidP="00BD2571">
      <w:pPr>
        <w:spacing w:line="360" w:lineRule="auto"/>
        <w:rPr>
          <w:rFonts w:ascii="Georgia" w:hAnsi="Georgia" w:cs="Times New Roman (Body CS)"/>
          <w:sz w:val="21"/>
          <w:szCs w:val="21"/>
        </w:rPr>
      </w:pPr>
    </w:p>
    <w:p w14:paraId="60594972" w14:textId="77777777" w:rsidR="00481DB1" w:rsidRPr="00481DB1" w:rsidRDefault="00481DB1" w:rsidP="00481DB1">
      <w:pPr>
        <w:spacing w:line="360" w:lineRule="auto"/>
        <w:rPr>
          <w:rFonts w:ascii="Georgia" w:hAnsi="Georgia" w:cs="Times New Roman (Body CS)"/>
          <w:sz w:val="22"/>
          <w:szCs w:val="21"/>
        </w:rPr>
      </w:pPr>
      <w:r w:rsidRPr="00481DB1">
        <w:rPr>
          <w:rFonts w:ascii="Georgia" w:hAnsi="Georgia" w:cs="Times New Roman (Body CS)"/>
          <w:sz w:val="22"/>
          <w:szCs w:val="21"/>
        </w:rPr>
        <w:t>As a result, the brand developed a machined brass component that elegantly joins two glass tubes, seamlessly merging them into a single, harmonious form. This innovative connector not only adds a distinctive edge to the Strata Pendant but also opens a world of possibilities for more dynamic and versatile configurations.</w:t>
      </w:r>
    </w:p>
    <w:p w14:paraId="1D272F73" w14:textId="77777777" w:rsidR="00B110EB" w:rsidRPr="00AD1C07" w:rsidRDefault="00B110EB" w:rsidP="00BD2571">
      <w:pPr>
        <w:spacing w:line="360" w:lineRule="auto"/>
        <w:rPr>
          <w:rFonts w:ascii="Georgia" w:hAnsi="Georgia" w:cs="Times New Roman (Body CS)"/>
          <w:sz w:val="22"/>
          <w:szCs w:val="21"/>
        </w:rPr>
      </w:pPr>
    </w:p>
    <w:p w14:paraId="4615C6C2" w14:textId="2CA3F48C" w:rsidR="00B110EB" w:rsidRPr="00AD1C07" w:rsidRDefault="00E066F6" w:rsidP="00B110EB">
      <w:pPr>
        <w:spacing w:line="360" w:lineRule="auto"/>
        <w:jc w:val="center"/>
        <w:rPr>
          <w:rFonts w:ascii="Georgia" w:hAnsi="Georgia" w:cs="Times New Roman (Body CS)"/>
          <w:sz w:val="22"/>
          <w:szCs w:val="21"/>
        </w:rPr>
      </w:pPr>
      <w:r w:rsidRPr="00AD1C07">
        <w:rPr>
          <w:rFonts w:ascii="Georgia" w:hAnsi="Georgia" w:cs="Times New Roman (Body CS)"/>
          <w:sz w:val="22"/>
          <w:szCs w:val="21"/>
        </w:rPr>
        <w:t xml:space="preserve">   </w:t>
      </w:r>
      <w:r w:rsidR="00481DB1">
        <w:rPr>
          <w:rFonts w:ascii="Georgia" w:hAnsi="Georgia" w:cs="Times New Roman (Body CS)"/>
          <w:noProof/>
          <w:sz w:val="22"/>
          <w:szCs w:val="21"/>
        </w:rPr>
        <w:drawing>
          <wp:inline distT="0" distB="0" distL="0" distR="0" wp14:anchorId="28E96BD0" wp14:editId="5E8BD8A9">
            <wp:extent cx="5220000" cy="3915289"/>
            <wp:effectExtent l="0" t="0" r="0" b="0"/>
            <wp:docPr id="665244064" name="Picture 2" descr="A table and bench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44064" name="Picture 2" descr="A table and bench in a roo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20000" cy="3915289"/>
                    </a:xfrm>
                    <a:prstGeom prst="rect">
                      <a:avLst/>
                    </a:prstGeom>
                  </pic:spPr>
                </pic:pic>
              </a:graphicData>
            </a:graphic>
          </wp:inline>
        </w:drawing>
      </w:r>
    </w:p>
    <w:p w14:paraId="332BC7CE" w14:textId="117391A0" w:rsidR="00C21919" w:rsidRPr="00AD1C07" w:rsidRDefault="00B110EB" w:rsidP="00B110EB">
      <w:pPr>
        <w:spacing w:line="360" w:lineRule="auto"/>
        <w:jc w:val="center"/>
        <w:rPr>
          <w:rFonts w:ascii="Georgia" w:hAnsi="Georgia" w:cs="Times New Roman (Body CS)"/>
          <w:sz w:val="22"/>
          <w:szCs w:val="21"/>
        </w:rPr>
      </w:pPr>
      <w:r w:rsidRPr="00AD1C07">
        <w:rPr>
          <w:rFonts w:ascii="Georgia" w:hAnsi="Georgia" w:cs="Times New Roman (Body CS)"/>
          <w:sz w:val="22"/>
          <w:szCs w:val="21"/>
        </w:rPr>
        <w:t xml:space="preserve">   </w:t>
      </w:r>
    </w:p>
    <w:p w14:paraId="6EC08409" w14:textId="77BB24BF" w:rsidR="00481DB1" w:rsidRDefault="00481DB1" w:rsidP="00481DB1">
      <w:pPr>
        <w:spacing w:line="360" w:lineRule="auto"/>
        <w:rPr>
          <w:rFonts w:ascii="Georgia" w:hAnsi="Georgia" w:cs="Times New Roman (Body CS)"/>
          <w:sz w:val="21"/>
          <w:szCs w:val="19"/>
        </w:rPr>
      </w:pPr>
      <w:r w:rsidRPr="00481DB1">
        <w:rPr>
          <w:rFonts w:ascii="Georgia" w:hAnsi="Georgia" w:cs="Times New Roman (Body CS)"/>
          <w:i/>
          <w:iCs/>
          <w:sz w:val="21"/>
          <w:szCs w:val="19"/>
        </w:rPr>
        <w:t xml:space="preserve">“We are always striving to push the boundaries of design while preserving the timeless qualities that define our brand. The new additions to the Strata Collection are a testament to our commitment to innovation and craftsmanship. By reimagining what can be done with glass, we’ve been able to create lighting solutions that are not only functional but also visually striking.” </w:t>
      </w:r>
      <w:r>
        <w:rPr>
          <w:rFonts w:ascii="Georgia" w:hAnsi="Georgia" w:cs="Times New Roman (Body CS)"/>
          <w:i/>
          <w:iCs/>
          <w:sz w:val="21"/>
          <w:szCs w:val="19"/>
        </w:rPr>
        <w:t xml:space="preserve"> </w:t>
      </w:r>
      <w:r w:rsidRPr="00481DB1">
        <w:rPr>
          <w:rFonts w:ascii="Georgia" w:hAnsi="Georgia" w:cs="Times New Roman (Body CS)"/>
          <w:sz w:val="21"/>
          <w:szCs w:val="19"/>
        </w:rPr>
        <w:t>Will Earl, Design Director</w:t>
      </w:r>
    </w:p>
    <w:p w14:paraId="7C279459" w14:textId="7C912C7C" w:rsidR="00481DB1" w:rsidRDefault="00481DB1" w:rsidP="00481DB1">
      <w:pPr>
        <w:spacing w:line="360" w:lineRule="auto"/>
        <w:rPr>
          <w:rFonts w:ascii="Georgia" w:hAnsi="Georgia" w:cs="Times New Roman (Body CS)"/>
          <w:sz w:val="21"/>
          <w:szCs w:val="19"/>
        </w:rPr>
      </w:pPr>
      <w:r w:rsidRPr="00481DB1">
        <w:rPr>
          <w:rFonts w:ascii="Georgia" w:hAnsi="Georgia" w:cs="Times New Roman (Body CS)"/>
          <w:sz w:val="21"/>
          <w:szCs w:val="19"/>
        </w:rPr>
        <w:lastRenderedPageBreak/>
        <w:t xml:space="preserve">The expanded Strata Pendant range now includes multiple lengths, allowing designers to play with scale, balance, and proportion in their lighting arrangements. </w:t>
      </w:r>
    </w:p>
    <w:p w14:paraId="372F8A92" w14:textId="77777777" w:rsidR="00481DB1" w:rsidRDefault="00481DB1" w:rsidP="00481DB1">
      <w:pPr>
        <w:spacing w:line="360" w:lineRule="auto"/>
        <w:rPr>
          <w:rFonts w:ascii="Georgia" w:hAnsi="Georgia" w:cs="Times New Roman (Body CS)"/>
          <w:sz w:val="21"/>
          <w:szCs w:val="19"/>
        </w:rPr>
      </w:pPr>
    </w:p>
    <w:p w14:paraId="36657E23" w14:textId="77777777" w:rsidR="00481DB1" w:rsidRPr="00481DB1" w:rsidRDefault="00481DB1" w:rsidP="00481DB1">
      <w:pPr>
        <w:spacing w:line="360" w:lineRule="auto"/>
        <w:rPr>
          <w:rFonts w:ascii="Georgia" w:hAnsi="Georgia" w:cs="Times New Roman (Body CS)"/>
          <w:sz w:val="21"/>
          <w:szCs w:val="19"/>
        </w:rPr>
      </w:pPr>
      <w:r w:rsidRPr="00481DB1">
        <w:rPr>
          <w:rFonts w:ascii="Georgia" w:hAnsi="Georgia" w:cs="Times New Roman (Body CS)"/>
          <w:sz w:val="21"/>
          <w:szCs w:val="19"/>
        </w:rPr>
        <w:t xml:space="preserve">The </w:t>
      </w:r>
      <w:r w:rsidRPr="00AA171C">
        <w:rPr>
          <w:rFonts w:ascii="Georgia" w:hAnsi="Georgia" w:cs="Times New Roman (Body CS)"/>
          <w:i/>
          <w:iCs/>
          <w:sz w:val="21"/>
          <w:szCs w:val="19"/>
        </w:rPr>
        <w:t>1200mm length</w:t>
      </w:r>
      <w:r w:rsidRPr="00481DB1">
        <w:rPr>
          <w:rFonts w:ascii="Georgia" w:hAnsi="Georgia" w:cs="Times New Roman (Body CS)"/>
          <w:sz w:val="21"/>
          <w:szCs w:val="19"/>
        </w:rPr>
        <w:t xml:space="preserve">, slightly shorter than the original 1600mm pendant, works beautifully over smaller kitchen islands and dining tables. For round or oval tables, multiple pendants can be overlapped in a modern, dynamic composition.  </w:t>
      </w:r>
    </w:p>
    <w:p w14:paraId="7FCEAA3A" w14:textId="77777777" w:rsidR="00481DB1" w:rsidRDefault="00481DB1" w:rsidP="00481DB1">
      <w:pPr>
        <w:spacing w:line="360" w:lineRule="auto"/>
        <w:rPr>
          <w:rFonts w:ascii="Georgia" w:hAnsi="Georgia" w:cs="Times New Roman (Body CS)"/>
          <w:sz w:val="21"/>
          <w:szCs w:val="19"/>
        </w:rPr>
      </w:pPr>
    </w:p>
    <w:p w14:paraId="27D3D485" w14:textId="4528887F" w:rsidR="00481DB1" w:rsidRDefault="00481DB1" w:rsidP="00481DB1">
      <w:pPr>
        <w:spacing w:line="360" w:lineRule="auto"/>
        <w:rPr>
          <w:rFonts w:ascii="Georgia" w:hAnsi="Georgia" w:cs="Times New Roman (Body CS)"/>
          <w:sz w:val="21"/>
          <w:szCs w:val="19"/>
        </w:rPr>
      </w:pPr>
      <w:r w:rsidRPr="00481DB1">
        <w:rPr>
          <w:rFonts w:ascii="Georgia" w:hAnsi="Georgia" w:cs="Times New Roman (Body CS)"/>
          <w:sz w:val="21"/>
          <w:szCs w:val="19"/>
        </w:rPr>
        <w:t xml:space="preserve">The </w:t>
      </w:r>
      <w:r w:rsidRPr="00AA171C">
        <w:rPr>
          <w:rFonts w:ascii="Georgia" w:hAnsi="Georgia" w:cs="Times New Roman (Body CS)"/>
          <w:i/>
          <w:iCs/>
          <w:sz w:val="21"/>
          <w:szCs w:val="19"/>
        </w:rPr>
        <w:t>2400mm length</w:t>
      </w:r>
      <w:r w:rsidRPr="00481DB1">
        <w:rPr>
          <w:rFonts w:ascii="Georgia" w:hAnsi="Georgia" w:cs="Times New Roman (Body CS)"/>
          <w:sz w:val="21"/>
          <w:szCs w:val="19"/>
        </w:rPr>
        <w:t xml:space="preserve"> is perfect for making a bold statement in spaces with high ceilings, such as entrance halls or open foyers. This length is also ideal for illuminating desks in commercial offices or for providing striking overhead lighting above kitchen islands and bars. </w:t>
      </w:r>
    </w:p>
    <w:p w14:paraId="64E8D0A7" w14:textId="77777777" w:rsidR="00481DB1" w:rsidRDefault="00481DB1" w:rsidP="00481DB1">
      <w:pPr>
        <w:spacing w:line="360" w:lineRule="auto"/>
        <w:rPr>
          <w:rFonts w:ascii="Georgia" w:hAnsi="Georgia" w:cs="Times New Roman (Body CS)"/>
          <w:sz w:val="21"/>
          <w:szCs w:val="19"/>
        </w:rPr>
      </w:pPr>
    </w:p>
    <w:p w14:paraId="4608E516" w14:textId="77777777" w:rsidR="00481DB1" w:rsidRPr="00481DB1" w:rsidRDefault="00481DB1" w:rsidP="00481DB1">
      <w:pPr>
        <w:spacing w:line="360" w:lineRule="auto"/>
        <w:rPr>
          <w:rFonts w:ascii="Georgia" w:hAnsi="Georgia" w:cs="Times New Roman (Body CS)"/>
          <w:sz w:val="21"/>
          <w:szCs w:val="19"/>
        </w:rPr>
      </w:pPr>
      <w:r w:rsidRPr="00481DB1">
        <w:rPr>
          <w:rFonts w:ascii="Georgia" w:hAnsi="Georgia" w:cs="Times New Roman (Body CS)"/>
          <w:sz w:val="21"/>
          <w:szCs w:val="19"/>
        </w:rPr>
        <w:t xml:space="preserve">The </w:t>
      </w:r>
      <w:r w:rsidRPr="00AA171C">
        <w:rPr>
          <w:rFonts w:ascii="Georgia" w:hAnsi="Georgia" w:cs="Times New Roman (Body CS)"/>
          <w:i/>
          <w:iCs/>
          <w:sz w:val="21"/>
          <w:szCs w:val="19"/>
        </w:rPr>
        <w:t>3200mm length</w:t>
      </w:r>
      <w:r w:rsidRPr="00481DB1">
        <w:rPr>
          <w:rFonts w:ascii="Georgia" w:hAnsi="Georgia" w:cs="Times New Roman (Body CS)"/>
          <w:sz w:val="21"/>
          <w:szCs w:val="19"/>
        </w:rPr>
        <w:t xml:space="preserve">, doubling the original span, redefines scale with its impressive presence; perfect for large open spaces, over larger dining tables or meeting tables, where its elongated form adds drama and elegance. </w:t>
      </w:r>
    </w:p>
    <w:p w14:paraId="6B51D4AC" w14:textId="77777777" w:rsidR="00481DB1" w:rsidRDefault="00481DB1" w:rsidP="00CD259D">
      <w:pPr>
        <w:spacing w:line="360" w:lineRule="auto"/>
        <w:rPr>
          <w:rFonts w:ascii="Georgia" w:hAnsi="Georgia" w:cs="Times New Roman (Body CS)"/>
          <w:b/>
          <w:bCs/>
          <w:sz w:val="22"/>
          <w:szCs w:val="21"/>
        </w:rPr>
      </w:pPr>
    </w:p>
    <w:p w14:paraId="346A20AB" w14:textId="77777777" w:rsidR="001346FC" w:rsidRDefault="001346FC" w:rsidP="00CD259D">
      <w:pPr>
        <w:spacing w:line="360" w:lineRule="auto"/>
        <w:rPr>
          <w:rFonts w:ascii="Georgia" w:hAnsi="Georgia" w:cs="Times New Roman (Body CS)"/>
          <w:b/>
          <w:bCs/>
          <w:sz w:val="22"/>
          <w:szCs w:val="21"/>
        </w:rPr>
      </w:pPr>
    </w:p>
    <w:p w14:paraId="344AFA7A" w14:textId="77777777" w:rsidR="00AA171C" w:rsidRDefault="00AA171C" w:rsidP="00CD259D">
      <w:pPr>
        <w:spacing w:line="360" w:lineRule="auto"/>
        <w:rPr>
          <w:rFonts w:ascii="Georgia" w:hAnsi="Georgia" w:cs="Times New Roman (Body CS)"/>
          <w:b/>
          <w:bCs/>
          <w:sz w:val="22"/>
          <w:szCs w:val="21"/>
        </w:rPr>
      </w:pPr>
    </w:p>
    <w:p w14:paraId="01BF5303" w14:textId="77777777" w:rsidR="00AA171C" w:rsidRDefault="00AA171C" w:rsidP="00CD259D">
      <w:pPr>
        <w:spacing w:line="360" w:lineRule="auto"/>
        <w:rPr>
          <w:rFonts w:ascii="Georgia" w:hAnsi="Georgia" w:cs="Times New Roman (Body CS)"/>
          <w:b/>
          <w:bCs/>
          <w:sz w:val="22"/>
          <w:szCs w:val="21"/>
        </w:rPr>
      </w:pPr>
    </w:p>
    <w:p w14:paraId="510FCDB3" w14:textId="77777777" w:rsidR="00AA171C" w:rsidRDefault="00AA171C" w:rsidP="00CD259D">
      <w:pPr>
        <w:spacing w:line="360" w:lineRule="auto"/>
        <w:rPr>
          <w:rFonts w:ascii="Georgia" w:hAnsi="Georgia" w:cs="Times New Roman (Body CS)"/>
          <w:b/>
          <w:bCs/>
          <w:sz w:val="22"/>
          <w:szCs w:val="21"/>
        </w:rPr>
      </w:pPr>
    </w:p>
    <w:p w14:paraId="703F118A" w14:textId="77777777" w:rsidR="00AA171C" w:rsidRDefault="00AA171C" w:rsidP="00CD259D">
      <w:pPr>
        <w:spacing w:line="360" w:lineRule="auto"/>
        <w:rPr>
          <w:rFonts w:ascii="Georgia" w:hAnsi="Georgia" w:cs="Times New Roman (Body CS)"/>
          <w:b/>
          <w:bCs/>
          <w:sz w:val="22"/>
          <w:szCs w:val="21"/>
        </w:rPr>
      </w:pPr>
    </w:p>
    <w:p w14:paraId="5280EEED" w14:textId="77777777" w:rsidR="00AA171C" w:rsidRDefault="00AA171C" w:rsidP="00CD259D">
      <w:pPr>
        <w:spacing w:line="360" w:lineRule="auto"/>
        <w:rPr>
          <w:rFonts w:ascii="Georgia" w:hAnsi="Georgia" w:cs="Times New Roman (Body CS)"/>
          <w:b/>
          <w:bCs/>
          <w:sz w:val="22"/>
          <w:szCs w:val="21"/>
        </w:rPr>
      </w:pPr>
    </w:p>
    <w:p w14:paraId="318D1ADA" w14:textId="77777777" w:rsidR="00AA171C" w:rsidRDefault="00AA171C" w:rsidP="00CD259D">
      <w:pPr>
        <w:spacing w:line="360" w:lineRule="auto"/>
        <w:rPr>
          <w:rFonts w:ascii="Georgia" w:hAnsi="Georgia" w:cs="Times New Roman (Body CS)"/>
          <w:b/>
          <w:bCs/>
          <w:sz w:val="22"/>
          <w:szCs w:val="21"/>
        </w:rPr>
      </w:pPr>
    </w:p>
    <w:p w14:paraId="6F06C390" w14:textId="234B1F0C" w:rsidR="00481DB1" w:rsidRDefault="00481DB1" w:rsidP="00CD259D">
      <w:pPr>
        <w:spacing w:line="360" w:lineRule="auto"/>
        <w:rPr>
          <w:rFonts w:ascii="Georgia" w:hAnsi="Georgia" w:cs="Times New Roman (Body CS)"/>
          <w:b/>
          <w:bCs/>
          <w:sz w:val="22"/>
          <w:szCs w:val="21"/>
        </w:rPr>
      </w:pPr>
    </w:p>
    <w:p w14:paraId="3F5BDF39" w14:textId="77777777" w:rsidR="00481DB1" w:rsidRDefault="00481DB1" w:rsidP="00CD259D">
      <w:pPr>
        <w:spacing w:line="360" w:lineRule="auto"/>
        <w:rPr>
          <w:rFonts w:ascii="Georgia" w:hAnsi="Georgia" w:cs="Times New Roman (Body CS)"/>
          <w:b/>
          <w:bCs/>
          <w:sz w:val="22"/>
          <w:szCs w:val="21"/>
        </w:rPr>
      </w:pPr>
    </w:p>
    <w:p w14:paraId="30392E5E" w14:textId="4BA2D0AC" w:rsidR="009910D3" w:rsidRPr="00D64DFE" w:rsidRDefault="00CD259D" w:rsidP="00CD259D">
      <w:pPr>
        <w:spacing w:line="360" w:lineRule="auto"/>
        <w:rPr>
          <w:rFonts w:ascii="Georgia" w:hAnsi="Georgia" w:cs="Times New Roman (Body CS)"/>
          <w:b/>
          <w:bCs/>
          <w:sz w:val="21"/>
          <w:szCs w:val="19"/>
        </w:rPr>
      </w:pPr>
      <w:r w:rsidRPr="00D64DFE">
        <w:rPr>
          <w:rFonts w:ascii="Georgia" w:hAnsi="Georgia" w:cs="Times New Roman (Body CS)"/>
          <w:b/>
          <w:bCs/>
          <w:sz w:val="21"/>
          <w:szCs w:val="19"/>
        </w:rPr>
        <w:t xml:space="preserve">For high resolution imagery, videos, quotes and product loans, please contact </w:t>
      </w:r>
      <w:r w:rsidR="00C52B84" w:rsidRPr="00D64DFE">
        <w:rPr>
          <w:rFonts w:ascii="Georgia" w:hAnsi="Georgia" w:cs="Times New Roman (Body CS)"/>
          <w:b/>
          <w:bCs/>
          <w:sz w:val="21"/>
          <w:szCs w:val="19"/>
        </w:rPr>
        <w:t>press@jadamsandco.com</w:t>
      </w:r>
    </w:p>
    <w:p w14:paraId="003AB3CE" w14:textId="77777777" w:rsidR="00C52B84" w:rsidRPr="00D64DFE" w:rsidRDefault="00C52B84" w:rsidP="00CD259D">
      <w:pPr>
        <w:spacing w:line="360" w:lineRule="auto"/>
        <w:rPr>
          <w:rFonts w:ascii="Georgia" w:hAnsi="Georgia" w:cs="Times New Roman (Body CS)"/>
          <w:b/>
          <w:bCs/>
          <w:sz w:val="21"/>
          <w:szCs w:val="19"/>
        </w:rPr>
      </w:pPr>
    </w:p>
    <w:p w14:paraId="2D30EAF2" w14:textId="055768DB" w:rsidR="00C52B84" w:rsidRPr="00D64DFE" w:rsidRDefault="00C52B84" w:rsidP="00C52B84">
      <w:pPr>
        <w:spacing w:line="360" w:lineRule="auto"/>
        <w:rPr>
          <w:rFonts w:ascii="Georgia" w:hAnsi="Georgia" w:cs="Times New Roman (Body CS)"/>
          <w:b/>
          <w:bCs/>
          <w:sz w:val="21"/>
          <w:szCs w:val="19"/>
        </w:rPr>
      </w:pPr>
      <w:r w:rsidRPr="00D64DFE">
        <w:rPr>
          <w:rFonts w:ascii="Georgia" w:hAnsi="Georgia" w:cs="Times New Roman (Body CS)"/>
          <w:b/>
          <w:bCs/>
          <w:sz w:val="21"/>
          <w:szCs w:val="19"/>
        </w:rPr>
        <w:t>Notes to Editors:</w:t>
      </w:r>
    </w:p>
    <w:p w14:paraId="6F5B2C97" w14:textId="7D60396E" w:rsidR="007D7908" w:rsidRPr="00AA171C" w:rsidRDefault="00236439" w:rsidP="00236439">
      <w:pPr>
        <w:spacing w:line="360" w:lineRule="auto"/>
        <w:rPr>
          <w:rFonts w:ascii="Georgia" w:hAnsi="Georgia" w:cs="Times New Roman (Body CS)"/>
          <w:sz w:val="21"/>
          <w:szCs w:val="19"/>
        </w:rPr>
      </w:pPr>
      <w:r w:rsidRPr="00D64DFE">
        <w:rPr>
          <w:rFonts w:ascii="Georgia" w:hAnsi="Georgia" w:cs="Times New Roman (Body CS)"/>
          <w:sz w:val="21"/>
          <w:szCs w:val="19"/>
        </w:rPr>
        <w:t>J. Adams &amp; Co is a British lighting manufacturer that specialises in elegant luminaires of unparalleled quality. Handmade in the UK, their Birmingham factory has over half a century of manufacturing and metalworking expertise. The brand seamlessly melds traditional techniques with a nuanced, modern sensibility, focusing on craftsmanship and longevity. The result: refined and contemporary lighting that is built to last.</w:t>
      </w:r>
    </w:p>
    <w:p w14:paraId="36F77206" w14:textId="77777777" w:rsidR="00871635" w:rsidRDefault="00871635" w:rsidP="00236439">
      <w:pPr>
        <w:spacing w:line="360" w:lineRule="auto"/>
        <w:rPr>
          <w:rFonts w:ascii="Georgia" w:hAnsi="Georgia" w:cs="Times New Roman (Body CS)"/>
          <w:sz w:val="22"/>
          <w:szCs w:val="21"/>
        </w:rPr>
      </w:pPr>
    </w:p>
    <w:p w14:paraId="128D1330" w14:textId="77777777" w:rsidR="00DD77B2" w:rsidRDefault="00DD77B2" w:rsidP="00236439">
      <w:pPr>
        <w:spacing w:line="360" w:lineRule="auto"/>
        <w:rPr>
          <w:rFonts w:ascii="Georgia" w:hAnsi="Georgia" w:cs="Times New Roman (Body CS)"/>
          <w:sz w:val="22"/>
          <w:szCs w:val="21"/>
        </w:rPr>
      </w:pPr>
    </w:p>
    <w:p w14:paraId="01C056B4" w14:textId="392AFEC5" w:rsidR="00A00372" w:rsidRPr="00AD1C07" w:rsidRDefault="00A00372" w:rsidP="00AA171C">
      <w:pPr>
        <w:spacing w:line="360" w:lineRule="auto"/>
        <w:jc w:val="center"/>
        <w:rPr>
          <w:rFonts w:ascii="Georgia" w:hAnsi="Georgia" w:cs="Times New Roman (Body CS)"/>
          <w:sz w:val="22"/>
          <w:szCs w:val="21"/>
        </w:rPr>
      </w:pPr>
    </w:p>
    <w:p w14:paraId="27ADC94D" w14:textId="7A79F447" w:rsidR="00CD259D" w:rsidRPr="00CD259D" w:rsidRDefault="00CD259D" w:rsidP="00DD77B2">
      <w:pPr>
        <w:spacing w:line="360" w:lineRule="auto"/>
        <w:jc w:val="center"/>
        <w:rPr>
          <w:rFonts w:ascii="Georgia" w:hAnsi="Georgia" w:cs="Times New Roman (Body CS)"/>
          <w:b/>
          <w:bCs/>
          <w:sz w:val="23"/>
          <w:szCs w:val="23"/>
        </w:rPr>
      </w:pPr>
    </w:p>
    <w:sectPr w:rsidR="00CD259D" w:rsidRPr="00CD259D" w:rsidSect="0017235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5757A" w14:textId="77777777" w:rsidR="00843765" w:rsidRDefault="00843765" w:rsidP="00BD2571">
      <w:r>
        <w:separator/>
      </w:r>
    </w:p>
  </w:endnote>
  <w:endnote w:type="continuationSeparator" w:id="0">
    <w:p w14:paraId="114637CD" w14:textId="77777777" w:rsidR="00843765" w:rsidRDefault="00843765" w:rsidP="00BD2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imes New Roman (Body CS)">
    <w:panose1 w:val="020B0604020202020204"/>
    <w:charset w:val="00"/>
    <w:family w:val="roman"/>
    <w:notTrueType/>
    <w:pitch w:val="default"/>
  </w:font>
  <w:font w:name="ProximaNova-Regular">
    <w:panose1 w:val="020005060300000200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A953" w14:textId="77777777" w:rsidR="00D64DFE" w:rsidRDefault="00D64D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0A5D" w14:textId="39509D3A" w:rsidR="00CD259D" w:rsidRPr="00D64DFE" w:rsidRDefault="00CD259D" w:rsidP="00143133">
    <w:pPr>
      <w:jc w:val="center"/>
      <w:rPr>
        <w:rFonts w:ascii="Georgia" w:hAnsi="Georgia" w:cs="Arial"/>
        <w:color w:val="7F7F7F" w:themeColor="text1" w:themeTint="80"/>
        <w:sz w:val="16"/>
        <w:szCs w:val="16"/>
      </w:rPr>
    </w:pPr>
    <w:r w:rsidRPr="00D64DFE">
      <w:rPr>
        <w:rFonts w:ascii="Georgia" w:hAnsi="Georgia" w:cs="ProximaNova-Regular"/>
        <w:color w:val="7F7F7F" w:themeColor="text1" w:themeTint="80"/>
        <w:sz w:val="16"/>
        <w:szCs w:val="15"/>
      </w:rPr>
      <w:t>J. Adams &amp; Co | www.jadamsandco.com | +44 (0)207 164 6418 | @jadamsandco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533F" w14:textId="70AD0974" w:rsidR="00143133" w:rsidRPr="00D64DFE" w:rsidRDefault="00143133" w:rsidP="00143133">
    <w:pPr>
      <w:jc w:val="center"/>
      <w:rPr>
        <w:rFonts w:ascii="Georgia" w:hAnsi="Georgia" w:cs="Arial"/>
        <w:color w:val="7F7F7F" w:themeColor="text1" w:themeTint="80"/>
        <w:sz w:val="16"/>
        <w:szCs w:val="16"/>
      </w:rPr>
    </w:pPr>
    <w:r w:rsidRPr="00D64DFE">
      <w:rPr>
        <w:rFonts w:ascii="Georgia" w:hAnsi="Georgia" w:cs="ProximaNova-Regular"/>
        <w:color w:val="7F7F7F" w:themeColor="text1" w:themeTint="80"/>
        <w:sz w:val="16"/>
        <w:szCs w:val="15"/>
      </w:rPr>
      <w:t>J. Adams &amp; Co | www.jadamsandco.com | +44 (0)207 164 6418 | @jadamsandco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D5DE7" w14:textId="77777777" w:rsidR="00843765" w:rsidRDefault="00843765" w:rsidP="00BD2571">
      <w:r>
        <w:separator/>
      </w:r>
    </w:p>
  </w:footnote>
  <w:footnote w:type="continuationSeparator" w:id="0">
    <w:p w14:paraId="1CDF6045" w14:textId="77777777" w:rsidR="00843765" w:rsidRDefault="00843765" w:rsidP="00BD2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4FA48" w14:textId="77777777" w:rsidR="00D64DFE" w:rsidRDefault="00D64D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51A7" w14:textId="18D03090" w:rsidR="00BD2571" w:rsidRDefault="00BD2571" w:rsidP="00BD257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C5AA" w14:textId="0B651E22" w:rsidR="00A946A4" w:rsidRDefault="00A946A4" w:rsidP="0017235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EE0"/>
    <w:multiLevelType w:val="hybridMultilevel"/>
    <w:tmpl w:val="A066F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0C1CCE"/>
    <w:multiLevelType w:val="hybridMultilevel"/>
    <w:tmpl w:val="2A3EE0DC"/>
    <w:lvl w:ilvl="0" w:tplc="13DA10A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1276043">
    <w:abstractNumId w:val="0"/>
  </w:num>
  <w:num w:numId="2" w16cid:durableId="1393575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A1"/>
    <w:rsid w:val="00042A3D"/>
    <w:rsid w:val="000C789C"/>
    <w:rsid w:val="00106742"/>
    <w:rsid w:val="001346FC"/>
    <w:rsid w:val="00136A0C"/>
    <w:rsid w:val="00143133"/>
    <w:rsid w:val="00143956"/>
    <w:rsid w:val="00172358"/>
    <w:rsid w:val="0017633A"/>
    <w:rsid w:val="001C069A"/>
    <w:rsid w:val="001C7F45"/>
    <w:rsid w:val="00236439"/>
    <w:rsid w:val="00241D3C"/>
    <w:rsid w:val="002656B7"/>
    <w:rsid w:val="00272694"/>
    <w:rsid w:val="0029069E"/>
    <w:rsid w:val="003A4BCF"/>
    <w:rsid w:val="003D445D"/>
    <w:rsid w:val="00447829"/>
    <w:rsid w:val="0046670C"/>
    <w:rsid w:val="004772DE"/>
    <w:rsid w:val="00481DB1"/>
    <w:rsid w:val="00587270"/>
    <w:rsid w:val="00595732"/>
    <w:rsid w:val="005D1A97"/>
    <w:rsid w:val="005D2384"/>
    <w:rsid w:val="005E2DAF"/>
    <w:rsid w:val="0060120F"/>
    <w:rsid w:val="00624047"/>
    <w:rsid w:val="00630881"/>
    <w:rsid w:val="006764E7"/>
    <w:rsid w:val="006833E3"/>
    <w:rsid w:val="006A2F9F"/>
    <w:rsid w:val="0071043A"/>
    <w:rsid w:val="007366B7"/>
    <w:rsid w:val="007407D4"/>
    <w:rsid w:val="0075548F"/>
    <w:rsid w:val="00784BD8"/>
    <w:rsid w:val="007900F2"/>
    <w:rsid w:val="007D188A"/>
    <w:rsid w:val="007D4FA3"/>
    <w:rsid w:val="007D7908"/>
    <w:rsid w:val="007E2A54"/>
    <w:rsid w:val="007E3CB4"/>
    <w:rsid w:val="0080635A"/>
    <w:rsid w:val="00806A78"/>
    <w:rsid w:val="008150FE"/>
    <w:rsid w:val="00843765"/>
    <w:rsid w:val="00871635"/>
    <w:rsid w:val="00884C64"/>
    <w:rsid w:val="00891053"/>
    <w:rsid w:val="008A24B4"/>
    <w:rsid w:val="008F1FE0"/>
    <w:rsid w:val="0092257A"/>
    <w:rsid w:val="009910D3"/>
    <w:rsid w:val="009A0926"/>
    <w:rsid w:val="009B569E"/>
    <w:rsid w:val="009D6938"/>
    <w:rsid w:val="00A00372"/>
    <w:rsid w:val="00A946A4"/>
    <w:rsid w:val="00AA171C"/>
    <w:rsid w:val="00AB392F"/>
    <w:rsid w:val="00AD1C07"/>
    <w:rsid w:val="00B110EB"/>
    <w:rsid w:val="00B50AAE"/>
    <w:rsid w:val="00B64F2C"/>
    <w:rsid w:val="00B87362"/>
    <w:rsid w:val="00BB48A9"/>
    <w:rsid w:val="00BC2B59"/>
    <w:rsid w:val="00BD2571"/>
    <w:rsid w:val="00BD680A"/>
    <w:rsid w:val="00BE6303"/>
    <w:rsid w:val="00C21919"/>
    <w:rsid w:val="00C21A26"/>
    <w:rsid w:val="00C52B84"/>
    <w:rsid w:val="00C56C0F"/>
    <w:rsid w:val="00CD259D"/>
    <w:rsid w:val="00CD42FE"/>
    <w:rsid w:val="00D64DFE"/>
    <w:rsid w:val="00DA6C3F"/>
    <w:rsid w:val="00DD77B2"/>
    <w:rsid w:val="00DE4E01"/>
    <w:rsid w:val="00E066F6"/>
    <w:rsid w:val="00E83E78"/>
    <w:rsid w:val="00E97F72"/>
    <w:rsid w:val="00EA021B"/>
    <w:rsid w:val="00EA66B6"/>
    <w:rsid w:val="00EB76E2"/>
    <w:rsid w:val="00ED2BA1"/>
    <w:rsid w:val="00EE5BAE"/>
    <w:rsid w:val="00EF4FF5"/>
    <w:rsid w:val="00F170D6"/>
    <w:rsid w:val="00F70EEE"/>
    <w:rsid w:val="00FB77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5ACB6"/>
  <w15:chartTrackingRefBased/>
  <w15:docId w15:val="{B2955F10-58AE-2C4B-BE63-2343AF021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C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1053"/>
    <w:pPr>
      <w:spacing w:before="100" w:beforeAutospacing="1" w:after="100" w:afterAutospacing="1"/>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B50AAE"/>
    <w:rPr>
      <w:sz w:val="16"/>
      <w:szCs w:val="16"/>
    </w:rPr>
  </w:style>
  <w:style w:type="paragraph" w:styleId="CommentText">
    <w:name w:val="annotation text"/>
    <w:basedOn w:val="Normal"/>
    <w:link w:val="CommentTextChar"/>
    <w:uiPriority w:val="99"/>
    <w:unhideWhenUsed/>
    <w:rsid w:val="00B50AAE"/>
    <w:rPr>
      <w:sz w:val="20"/>
      <w:szCs w:val="20"/>
    </w:rPr>
  </w:style>
  <w:style w:type="character" w:customStyle="1" w:styleId="CommentTextChar">
    <w:name w:val="Comment Text Char"/>
    <w:basedOn w:val="DefaultParagraphFont"/>
    <w:link w:val="CommentText"/>
    <w:uiPriority w:val="99"/>
    <w:rsid w:val="00B50AAE"/>
    <w:rPr>
      <w:sz w:val="20"/>
      <w:szCs w:val="20"/>
    </w:rPr>
  </w:style>
  <w:style w:type="paragraph" w:styleId="CommentSubject">
    <w:name w:val="annotation subject"/>
    <w:basedOn w:val="CommentText"/>
    <w:next w:val="CommentText"/>
    <w:link w:val="CommentSubjectChar"/>
    <w:uiPriority w:val="99"/>
    <w:semiHidden/>
    <w:unhideWhenUsed/>
    <w:rsid w:val="00B50AAE"/>
    <w:rPr>
      <w:b/>
      <w:bCs/>
    </w:rPr>
  </w:style>
  <w:style w:type="character" w:customStyle="1" w:styleId="CommentSubjectChar">
    <w:name w:val="Comment Subject Char"/>
    <w:basedOn w:val="CommentTextChar"/>
    <w:link w:val="CommentSubject"/>
    <w:uiPriority w:val="99"/>
    <w:semiHidden/>
    <w:rsid w:val="00B50AAE"/>
    <w:rPr>
      <w:b/>
      <w:bCs/>
      <w:sz w:val="20"/>
      <w:szCs w:val="20"/>
    </w:rPr>
  </w:style>
  <w:style w:type="paragraph" w:styleId="Revision">
    <w:name w:val="Revision"/>
    <w:hidden/>
    <w:uiPriority w:val="99"/>
    <w:semiHidden/>
    <w:rsid w:val="00B50AAE"/>
  </w:style>
  <w:style w:type="paragraph" w:styleId="ListParagraph">
    <w:name w:val="List Paragraph"/>
    <w:basedOn w:val="Normal"/>
    <w:uiPriority w:val="34"/>
    <w:qFormat/>
    <w:rsid w:val="00B50AAE"/>
    <w:pPr>
      <w:ind w:left="720"/>
      <w:contextualSpacing/>
    </w:pPr>
  </w:style>
  <w:style w:type="paragraph" w:styleId="Header">
    <w:name w:val="header"/>
    <w:basedOn w:val="Normal"/>
    <w:link w:val="HeaderChar"/>
    <w:uiPriority w:val="99"/>
    <w:unhideWhenUsed/>
    <w:rsid w:val="00BD2571"/>
    <w:pPr>
      <w:tabs>
        <w:tab w:val="center" w:pos="4513"/>
        <w:tab w:val="right" w:pos="9026"/>
      </w:tabs>
    </w:pPr>
  </w:style>
  <w:style w:type="character" w:customStyle="1" w:styleId="HeaderChar">
    <w:name w:val="Header Char"/>
    <w:basedOn w:val="DefaultParagraphFont"/>
    <w:link w:val="Header"/>
    <w:uiPriority w:val="99"/>
    <w:rsid w:val="00BD2571"/>
  </w:style>
  <w:style w:type="paragraph" w:styleId="Footer">
    <w:name w:val="footer"/>
    <w:basedOn w:val="Normal"/>
    <w:link w:val="FooterChar"/>
    <w:uiPriority w:val="99"/>
    <w:unhideWhenUsed/>
    <w:rsid w:val="00BD2571"/>
    <w:pPr>
      <w:tabs>
        <w:tab w:val="center" w:pos="4513"/>
        <w:tab w:val="right" w:pos="9026"/>
      </w:tabs>
    </w:pPr>
  </w:style>
  <w:style w:type="character" w:customStyle="1" w:styleId="FooterChar">
    <w:name w:val="Footer Char"/>
    <w:basedOn w:val="DefaultParagraphFont"/>
    <w:link w:val="Footer"/>
    <w:uiPriority w:val="99"/>
    <w:rsid w:val="00BD2571"/>
  </w:style>
  <w:style w:type="character" w:styleId="Hyperlink">
    <w:name w:val="Hyperlink"/>
    <w:basedOn w:val="DefaultParagraphFont"/>
    <w:uiPriority w:val="99"/>
    <w:unhideWhenUsed/>
    <w:rsid w:val="00CD259D"/>
    <w:rPr>
      <w:color w:val="0563C1" w:themeColor="hyperlink"/>
      <w:u w:val="single"/>
    </w:rPr>
  </w:style>
  <w:style w:type="character" w:styleId="UnresolvedMention">
    <w:name w:val="Unresolved Mention"/>
    <w:basedOn w:val="DefaultParagraphFont"/>
    <w:uiPriority w:val="99"/>
    <w:semiHidden/>
    <w:unhideWhenUsed/>
    <w:rsid w:val="00CD259D"/>
    <w:rPr>
      <w:color w:val="605E5C"/>
      <w:shd w:val="clear" w:color="auto" w:fill="E1DFDD"/>
    </w:rPr>
  </w:style>
  <w:style w:type="character" w:styleId="FollowedHyperlink">
    <w:name w:val="FollowedHyperlink"/>
    <w:basedOn w:val="DefaultParagraphFont"/>
    <w:uiPriority w:val="99"/>
    <w:semiHidden/>
    <w:unhideWhenUsed/>
    <w:rsid w:val="00C52B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1282">
      <w:bodyDiv w:val="1"/>
      <w:marLeft w:val="0"/>
      <w:marRight w:val="0"/>
      <w:marTop w:val="0"/>
      <w:marBottom w:val="0"/>
      <w:divBdr>
        <w:top w:val="none" w:sz="0" w:space="0" w:color="auto"/>
        <w:left w:val="none" w:sz="0" w:space="0" w:color="auto"/>
        <w:bottom w:val="none" w:sz="0" w:space="0" w:color="auto"/>
        <w:right w:val="none" w:sz="0" w:space="0" w:color="auto"/>
      </w:divBdr>
      <w:divsChild>
        <w:div w:id="195390915">
          <w:marLeft w:val="0"/>
          <w:marRight w:val="0"/>
          <w:marTop w:val="0"/>
          <w:marBottom w:val="0"/>
          <w:divBdr>
            <w:top w:val="none" w:sz="0" w:space="0" w:color="auto"/>
            <w:left w:val="none" w:sz="0" w:space="0" w:color="auto"/>
            <w:bottom w:val="none" w:sz="0" w:space="0" w:color="auto"/>
            <w:right w:val="none" w:sz="0" w:space="0" w:color="auto"/>
          </w:divBdr>
          <w:divsChild>
            <w:div w:id="319815913">
              <w:marLeft w:val="0"/>
              <w:marRight w:val="0"/>
              <w:marTop w:val="0"/>
              <w:marBottom w:val="0"/>
              <w:divBdr>
                <w:top w:val="none" w:sz="0" w:space="0" w:color="auto"/>
                <w:left w:val="none" w:sz="0" w:space="0" w:color="auto"/>
                <w:bottom w:val="none" w:sz="0" w:space="0" w:color="auto"/>
                <w:right w:val="none" w:sz="0" w:space="0" w:color="auto"/>
              </w:divBdr>
              <w:divsChild>
                <w:div w:id="1332877047">
                  <w:marLeft w:val="0"/>
                  <w:marRight w:val="0"/>
                  <w:marTop w:val="0"/>
                  <w:marBottom w:val="0"/>
                  <w:divBdr>
                    <w:top w:val="none" w:sz="0" w:space="0" w:color="auto"/>
                    <w:left w:val="none" w:sz="0" w:space="0" w:color="auto"/>
                    <w:bottom w:val="none" w:sz="0" w:space="0" w:color="auto"/>
                    <w:right w:val="none" w:sz="0" w:space="0" w:color="auto"/>
                  </w:divBdr>
                </w:div>
              </w:divsChild>
            </w:div>
            <w:div w:id="2001737907">
              <w:marLeft w:val="0"/>
              <w:marRight w:val="0"/>
              <w:marTop w:val="0"/>
              <w:marBottom w:val="0"/>
              <w:divBdr>
                <w:top w:val="none" w:sz="0" w:space="0" w:color="auto"/>
                <w:left w:val="none" w:sz="0" w:space="0" w:color="auto"/>
                <w:bottom w:val="none" w:sz="0" w:space="0" w:color="auto"/>
                <w:right w:val="none" w:sz="0" w:space="0" w:color="auto"/>
              </w:divBdr>
              <w:divsChild>
                <w:div w:id="16074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661283">
      <w:bodyDiv w:val="1"/>
      <w:marLeft w:val="0"/>
      <w:marRight w:val="0"/>
      <w:marTop w:val="0"/>
      <w:marBottom w:val="0"/>
      <w:divBdr>
        <w:top w:val="none" w:sz="0" w:space="0" w:color="auto"/>
        <w:left w:val="none" w:sz="0" w:space="0" w:color="auto"/>
        <w:bottom w:val="none" w:sz="0" w:space="0" w:color="auto"/>
        <w:right w:val="none" w:sz="0" w:space="0" w:color="auto"/>
      </w:divBdr>
      <w:divsChild>
        <w:div w:id="1535772991">
          <w:marLeft w:val="0"/>
          <w:marRight w:val="0"/>
          <w:marTop w:val="0"/>
          <w:marBottom w:val="0"/>
          <w:divBdr>
            <w:top w:val="none" w:sz="0" w:space="0" w:color="auto"/>
            <w:left w:val="none" w:sz="0" w:space="0" w:color="auto"/>
            <w:bottom w:val="none" w:sz="0" w:space="0" w:color="auto"/>
            <w:right w:val="none" w:sz="0" w:space="0" w:color="auto"/>
          </w:divBdr>
        </w:div>
        <w:div w:id="1033726956">
          <w:marLeft w:val="0"/>
          <w:marRight w:val="0"/>
          <w:marTop w:val="0"/>
          <w:marBottom w:val="0"/>
          <w:divBdr>
            <w:top w:val="none" w:sz="0" w:space="0" w:color="auto"/>
            <w:left w:val="none" w:sz="0" w:space="0" w:color="auto"/>
            <w:bottom w:val="none" w:sz="0" w:space="0" w:color="auto"/>
            <w:right w:val="none" w:sz="0" w:space="0" w:color="auto"/>
          </w:divBdr>
        </w:div>
        <w:div w:id="1880971855">
          <w:marLeft w:val="0"/>
          <w:marRight w:val="0"/>
          <w:marTop w:val="0"/>
          <w:marBottom w:val="0"/>
          <w:divBdr>
            <w:top w:val="none" w:sz="0" w:space="0" w:color="auto"/>
            <w:left w:val="none" w:sz="0" w:space="0" w:color="auto"/>
            <w:bottom w:val="none" w:sz="0" w:space="0" w:color="auto"/>
            <w:right w:val="none" w:sz="0" w:space="0" w:color="auto"/>
          </w:divBdr>
        </w:div>
      </w:divsChild>
    </w:div>
    <w:div w:id="1010063215">
      <w:bodyDiv w:val="1"/>
      <w:marLeft w:val="0"/>
      <w:marRight w:val="0"/>
      <w:marTop w:val="0"/>
      <w:marBottom w:val="0"/>
      <w:divBdr>
        <w:top w:val="none" w:sz="0" w:space="0" w:color="auto"/>
        <w:left w:val="none" w:sz="0" w:space="0" w:color="auto"/>
        <w:bottom w:val="none" w:sz="0" w:space="0" w:color="auto"/>
        <w:right w:val="none" w:sz="0" w:space="0" w:color="auto"/>
      </w:divBdr>
      <w:divsChild>
        <w:div w:id="210071795">
          <w:marLeft w:val="0"/>
          <w:marRight w:val="0"/>
          <w:marTop w:val="0"/>
          <w:marBottom w:val="0"/>
          <w:divBdr>
            <w:top w:val="none" w:sz="0" w:space="0" w:color="auto"/>
            <w:left w:val="none" w:sz="0" w:space="0" w:color="auto"/>
            <w:bottom w:val="none" w:sz="0" w:space="0" w:color="auto"/>
            <w:right w:val="none" w:sz="0" w:space="0" w:color="auto"/>
          </w:divBdr>
          <w:divsChild>
            <w:div w:id="1126198432">
              <w:marLeft w:val="0"/>
              <w:marRight w:val="0"/>
              <w:marTop w:val="0"/>
              <w:marBottom w:val="0"/>
              <w:divBdr>
                <w:top w:val="none" w:sz="0" w:space="0" w:color="auto"/>
                <w:left w:val="none" w:sz="0" w:space="0" w:color="auto"/>
                <w:bottom w:val="none" w:sz="0" w:space="0" w:color="auto"/>
                <w:right w:val="none" w:sz="0" w:space="0" w:color="auto"/>
              </w:divBdr>
              <w:divsChild>
                <w:div w:id="758212627">
                  <w:marLeft w:val="0"/>
                  <w:marRight w:val="0"/>
                  <w:marTop w:val="0"/>
                  <w:marBottom w:val="0"/>
                  <w:divBdr>
                    <w:top w:val="none" w:sz="0" w:space="0" w:color="auto"/>
                    <w:left w:val="none" w:sz="0" w:space="0" w:color="auto"/>
                    <w:bottom w:val="none" w:sz="0" w:space="0" w:color="auto"/>
                    <w:right w:val="none" w:sz="0" w:space="0" w:color="auto"/>
                  </w:divBdr>
                </w:div>
              </w:divsChild>
            </w:div>
            <w:div w:id="836193526">
              <w:marLeft w:val="0"/>
              <w:marRight w:val="0"/>
              <w:marTop w:val="0"/>
              <w:marBottom w:val="0"/>
              <w:divBdr>
                <w:top w:val="none" w:sz="0" w:space="0" w:color="auto"/>
                <w:left w:val="none" w:sz="0" w:space="0" w:color="auto"/>
                <w:bottom w:val="none" w:sz="0" w:space="0" w:color="auto"/>
                <w:right w:val="none" w:sz="0" w:space="0" w:color="auto"/>
              </w:divBdr>
              <w:divsChild>
                <w:div w:id="165028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708834">
      <w:bodyDiv w:val="1"/>
      <w:marLeft w:val="0"/>
      <w:marRight w:val="0"/>
      <w:marTop w:val="0"/>
      <w:marBottom w:val="0"/>
      <w:divBdr>
        <w:top w:val="none" w:sz="0" w:space="0" w:color="auto"/>
        <w:left w:val="none" w:sz="0" w:space="0" w:color="auto"/>
        <w:bottom w:val="none" w:sz="0" w:space="0" w:color="auto"/>
        <w:right w:val="none" w:sz="0" w:space="0" w:color="auto"/>
      </w:divBdr>
      <w:divsChild>
        <w:div w:id="2074964482">
          <w:marLeft w:val="0"/>
          <w:marRight w:val="0"/>
          <w:marTop w:val="0"/>
          <w:marBottom w:val="0"/>
          <w:divBdr>
            <w:top w:val="none" w:sz="0" w:space="0" w:color="auto"/>
            <w:left w:val="none" w:sz="0" w:space="0" w:color="auto"/>
            <w:bottom w:val="none" w:sz="0" w:space="0" w:color="auto"/>
            <w:right w:val="none" w:sz="0" w:space="0" w:color="auto"/>
          </w:divBdr>
          <w:divsChild>
            <w:div w:id="1993872318">
              <w:marLeft w:val="0"/>
              <w:marRight w:val="0"/>
              <w:marTop w:val="0"/>
              <w:marBottom w:val="0"/>
              <w:divBdr>
                <w:top w:val="none" w:sz="0" w:space="0" w:color="auto"/>
                <w:left w:val="none" w:sz="0" w:space="0" w:color="auto"/>
                <w:bottom w:val="none" w:sz="0" w:space="0" w:color="auto"/>
                <w:right w:val="none" w:sz="0" w:space="0" w:color="auto"/>
              </w:divBdr>
              <w:divsChild>
                <w:div w:id="163822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127838">
      <w:bodyDiv w:val="1"/>
      <w:marLeft w:val="0"/>
      <w:marRight w:val="0"/>
      <w:marTop w:val="0"/>
      <w:marBottom w:val="0"/>
      <w:divBdr>
        <w:top w:val="none" w:sz="0" w:space="0" w:color="auto"/>
        <w:left w:val="none" w:sz="0" w:space="0" w:color="auto"/>
        <w:bottom w:val="none" w:sz="0" w:space="0" w:color="auto"/>
        <w:right w:val="none" w:sz="0" w:space="0" w:color="auto"/>
      </w:divBdr>
      <w:divsChild>
        <w:div w:id="646324872">
          <w:marLeft w:val="0"/>
          <w:marRight w:val="0"/>
          <w:marTop w:val="0"/>
          <w:marBottom w:val="0"/>
          <w:divBdr>
            <w:top w:val="none" w:sz="0" w:space="0" w:color="auto"/>
            <w:left w:val="none" w:sz="0" w:space="0" w:color="auto"/>
            <w:bottom w:val="none" w:sz="0" w:space="0" w:color="auto"/>
            <w:right w:val="none" w:sz="0" w:space="0" w:color="auto"/>
          </w:divBdr>
          <w:divsChild>
            <w:div w:id="728041714">
              <w:marLeft w:val="0"/>
              <w:marRight w:val="0"/>
              <w:marTop w:val="0"/>
              <w:marBottom w:val="0"/>
              <w:divBdr>
                <w:top w:val="none" w:sz="0" w:space="0" w:color="auto"/>
                <w:left w:val="none" w:sz="0" w:space="0" w:color="auto"/>
                <w:bottom w:val="none" w:sz="0" w:space="0" w:color="auto"/>
                <w:right w:val="none" w:sz="0" w:space="0" w:color="auto"/>
              </w:divBdr>
              <w:divsChild>
                <w:div w:id="44088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402040">
      <w:bodyDiv w:val="1"/>
      <w:marLeft w:val="0"/>
      <w:marRight w:val="0"/>
      <w:marTop w:val="0"/>
      <w:marBottom w:val="0"/>
      <w:divBdr>
        <w:top w:val="none" w:sz="0" w:space="0" w:color="auto"/>
        <w:left w:val="none" w:sz="0" w:space="0" w:color="auto"/>
        <w:bottom w:val="none" w:sz="0" w:space="0" w:color="auto"/>
        <w:right w:val="none" w:sz="0" w:space="0" w:color="auto"/>
      </w:divBdr>
      <w:divsChild>
        <w:div w:id="635261317">
          <w:marLeft w:val="0"/>
          <w:marRight w:val="0"/>
          <w:marTop w:val="0"/>
          <w:marBottom w:val="0"/>
          <w:divBdr>
            <w:top w:val="none" w:sz="0" w:space="0" w:color="auto"/>
            <w:left w:val="none" w:sz="0" w:space="0" w:color="auto"/>
            <w:bottom w:val="none" w:sz="0" w:space="0" w:color="auto"/>
            <w:right w:val="none" w:sz="0" w:space="0" w:color="auto"/>
          </w:divBdr>
          <w:divsChild>
            <w:div w:id="126240417">
              <w:marLeft w:val="0"/>
              <w:marRight w:val="0"/>
              <w:marTop w:val="0"/>
              <w:marBottom w:val="0"/>
              <w:divBdr>
                <w:top w:val="none" w:sz="0" w:space="0" w:color="auto"/>
                <w:left w:val="none" w:sz="0" w:space="0" w:color="auto"/>
                <w:bottom w:val="none" w:sz="0" w:space="0" w:color="auto"/>
                <w:right w:val="none" w:sz="0" w:space="0" w:color="auto"/>
              </w:divBdr>
              <w:divsChild>
                <w:div w:id="187256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59037">
      <w:bodyDiv w:val="1"/>
      <w:marLeft w:val="0"/>
      <w:marRight w:val="0"/>
      <w:marTop w:val="0"/>
      <w:marBottom w:val="0"/>
      <w:divBdr>
        <w:top w:val="none" w:sz="0" w:space="0" w:color="auto"/>
        <w:left w:val="none" w:sz="0" w:space="0" w:color="auto"/>
        <w:bottom w:val="none" w:sz="0" w:space="0" w:color="auto"/>
        <w:right w:val="none" w:sz="0" w:space="0" w:color="auto"/>
      </w:divBdr>
      <w:divsChild>
        <w:div w:id="1118986166">
          <w:marLeft w:val="0"/>
          <w:marRight w:val="0"/>
          <w:marTop w:val="0"/>
          <w:marBottom w:val="0"/>
          <w:divBdr>
            <w:top w:val="none" w:sz="0" w:space="0" w:color="auto"/>
            <w:left w:val="none" w:sz="0" w:space="0" w:color="auto"/>
            <w:bottom w:val="none" w:sz="0" w:space="0" w:color="auto"/>
            <w:right w:val="none" w:sz="0" w:space="0" w:color="auto"/>
          </w:divBdr>
          <w:divsChild>
            <w:div w:id="1442257376">
              <w:marLeft w:val="0"/>
              <w:marRight w:val="0"/>
              <w:marTop w:val="0"/>
              <w:marBottom w:val="0"/>
              <w:divBdr>
                <w:top w:val="none" w:sz="0" w:space="0" w:color="auto"/>
                <w:left w:val="none" w:sz="0" w:space="0" w:color="auto"/>
                <w:bottom w:val="none" w:sz="0" w:space="0" w:color="auto"/>
                <w:right w:val="none" w:sz="0" w:space="0" w:color="auto"/>
              </w:divBdr>
              <w:divsChild>
                <w:div w:id="198943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 Howells-Green</dc:creator>
  <cp:keywords/>
  <dc:description/>
  <cp:lastModifiedBy>Nico Howells-Green</cp:lastModifiedBy>
  <cp:revision>8</cp:revision>
  <cp:lastPrinted>2023-08-16T14:55:00Z</cp:lastPrinted>
  <dcterms:created xsi:type="dcterms:W3CDTF">2024-09-16T09:01:00Z</dcterms:created>
  <dcterms:modified xsi:type="dcterms:W3CDTF">2025-02-06T08:47:00Z</dcterms:modified>
</cp:coreProperties>
</file>